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50" w:rsidRPr="00F74250" w:rsidRDefault="00A767D6" w:rsidP="00334E50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6pt;height:42pt;visibility:visible;mso-wrap-style:square">
            <v:imagedata r:id="rId8" o:title=""/>
          </v:shape>
        </w:pict>
      </w:r>
    </w:p>
    <w:p w:rsidR="00334E50" w:rsidRPr="00B958C1" w:rsidRDefault="00334E50" w:rsidP="00334E50">
      <w:pPr>
        <w:pStyle w:val="a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958C1">
        <w:rPr>
          <w:rFonts w:ascii="Times New Roman" w:hAnsi="Times New Roman"/>
          <w:b/>
          <w:bCs/>
          <w:sz w:val="28"/>
          <w:szCs w:val="28"/>
        </w:rPr>
        <w:t>Совет депутатов Теченского сельского поселения</w:t>
      </w:r>
    </w:p>
    <w:p w:rsidR="00334E50" w:rsidRPr="00B958C1" w:rsidRDefault="00334E50" w:rsidP="00334E50">
      <w:pPr>
        <w:pStyle w:val="a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958C1">
        <w:rPr>
          <w:rFonts w:ascii="Times New Roman" w:hAnsi="Times New Roman"/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334E50" w:rsidRPr="00B958C1" w:rsidRDefault="00334E50" w:rsidP="00334E50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</w:t>
      </w:r>
      <w:r w:rsidRPr="00B958C1">
        <w:rPr>
          <w:rFonts w:ascii="Times New Roman" w:hAnsi="Times New Roman"/>
          <w:sz w:val="28"/>
          <w:szCs w:val="28"/>
        </w:rPr>
        <w:t xml:space="preserve"> созыва</w:t>
      </w:r>
    </w:p>
    <w:p w:rsidR="00334E50" w:rsidRPr="00B958C1" w:rsidRDefault="00334E50" w:rsidP="00334E50">
      <w:pPr>
        <w:pStyle w:val="a3"/>
        <w:pBdr>
          <w:top w:val="single" w:sz="12" w:space="1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E50" w:rsidRPr="00B958C1" w:rsidRDefault="00334E50" w:rsidP="00334E50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B958C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958C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34E50" w:rsidRPr="00B958C1" w:rsidRDefault="00334E50" w:rsidP="00334E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4E50" w:rsidRPr="00B958C1" w:rsidRDefault="00CA347F" w:rsidP="00334E50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«23»</w:t>
      </w:r>
      <w:r w:rsidR="00334E50">
        <w:rPr>
          <w:rFonts w:ascii="Times New Roman" w:hAnsi="Times New Roman"/>
          <w:sz w:val="28"/>
          <w:szCs w:val="28"/>
          <w:u w:val="single"/>
        </w:rPr>
        <w:t>декабря  2015</w:t>
      </w:r>
      <w:r w:rsidR="00334E50" w:rsidRPr="00B958C1"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="00334E5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4E50" w:rsidRPr="00B958C1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32</w:t>
      </w:r>
    </w:p>
    <w:p w:rsidR="00334E50" w:rsidRDefault="00334E50" w:rsidP="00334E50">
      <w:pPr>
        <w:pStyle w:val="a3"/>
        <w:rPr>
          <w:rFonts w:ascii="Times New Roman" w:hAnsi="Times New Roman"/>
          <w:sz w:val="28"/>
          <w:szCs w:val="28"/>
        </w:rPr>
      </w:pPr>
      <w:r w:rsidRPr="00B958C1">
        <w:rPr>
          <w:rFonts w:ascii="Times New Roman" w:hAnsi="Times New Roman"/>
          <w:i/>
          <w:sz w:val="28"/>
          <w:szCs w:val="28"/>
        </w:rPr>
        <w:t xml:space="preserve"> </w:t>
      </w:r>
      <w:r w:rsidRPr="00B958C1">
        <w:rPr>
          <w:rFonts w:ascii="Times New Roman" w:hAnsi="Times New Roman"/>
          <w:sz w:val="28"/>
          <w:szCs w:val="28"/>
        </w:rPr>
        <w:t>п. Теченский</w:t>
      </w:r>
    </w:p>
    <w:p w:rsidR="00334E50" w:rsidRPr="00B958C1" w:rsidRDefault="00334E50" w:rsidP="00334E50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3BD4" w:rsidRDefault="00A767D6" w:rsidP="00B4539A">
      <w:pPr>
        <w:pStyle w:val="ConsPlusTitle"/>
        <w:widowControl/>
        <w:jc w:val="center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35pt;margin-top:6.9pt;width:321.85pt;height:115.65pt;z-index:1" strokecolor="white">
            <v:textbox style="mso-next-textbox:#_x0000_s1026">
              <w:txbxContent>
                <w:p w:rsidR="00263BD4" w:rsidRPr="00334E50" w:rsidRDefault="00263BD4" w:rsidP="00137877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334E5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Об утверждении Положения «Об оказании поддержки гражданам и их объединениям, участвующим в охране общественного порядка, создании условий для деятельности народных дружин на территории Теченского  сельского поселения»</w:t>
                  </w:r>
                </w:p>
                <w:p w:rsidR="00263BD4" w:rsidRPr="00137877" w:rsidRDefault="00263BD4" w:rsidP="0013787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63BD4" w:rsidRPr="00411ACD" w:rsidRDefault="00263BD4" w:rsidP="00B4539A">
      <w:pPr>
        <w:pStyle w:val="ConsPlusTitle"/>
        <w:widowControl/>
        <w:jc w:val="center"/>
        <w:rPr>
          <w:sz w:val="24"/>
          <w:szCs w:val="24"/>
        </w:rPr>
      </w:pPr>
    </w:p>
    <w:p w:rsidR="00263BD4" w:rsidRPr="00411ACD" w:rsidRDefault="00263BD4" w:rsidP="00137877">
      <w:pPr>
        <w:tabs>
          <w:tab w:val="left" w:pos="8482"/>
          <w:tab w:val="right" w:pos="9282"/>
        </w:tabs>
        <w:spacing w:line="278" w:lineRule="exact"/>
        <w:ind w:firstLine="700"/>
        <w:jc w:val="both"/>
        <w:rPr>
          <w:sz w:val="24"/>
          <w:szCs w:val="24"/>
        </w:rPr>
      </w:pPr>
    </w:p>
    <w:p w:rsidR="00263BD4" w:rsidRPr="00411ACD" w:rsidRDefault="00263BD4" w:rsidP="00137877">
      <w:pPr>
        <w:tabs>
          <w:tab w:val="left" w:pos="8482"/>
          <w:tab w:val="right" w:pos="9282"/>
        </w:tabs>
        <w:spacing w:line="278" w:lineRule="exact"/>
        <w:ind w:firstLine="700"/>
        <w:jc w:val="both"/>
        <w:rPr>
          <w:sz w:val="24"/>
          <w:szCs w:val="24"/>
        </w:rPr>
      </w:pPr>
    </w:p>
    <w:p w:rsidR="00263BD4" w:rsidRPr="00411ACD" w:rsidRDefault="00263BD4" w:rsidP="00137877">
      <w:pPr>
        <w:tabs>
          <w:tab w:val="left" w:pos="8482"/>
          <w:tab w:val="right" w:pos="9282"/>
        </w:tabs>
        <w:spacing w:line="278" w:lineRule="exact"/>
        <w:ind w:firstLine="700"/>
        <w:jc w:val="both"/>
        <w:rPr>
          <w:sz w:val="24"/>
          <w:szCs w:val="24"/>
        </w:rPr>
      </w:pPr>
    </w:p>
    <w:p w:rsidR="00263BD4" w:rsidRPr="00411ACD" w:rsidRDefault="00263BD4" w:rsidP="00137877">
      <w:pPr>
        <w:tabs>
          <w:tab w:val="left" w:pos="8482"/>
          <w:tab w:val="right" w:pos="9282"/>
        </w:tabs>
        <w:spacing w:line="278" w:lineRule="exact"/>
        <w:ind w:firstLine="700"/>
        <w:jc w:val="both"/>
        <w:rPr>
          <w:sz w:val="24"/>
          <w:szCs w:val="24"/>
        </w:rPr>
      </w:pPr>
    </w:p>
    <w:p w:rsidR="00263BD4" w:rsidRPr="00411ACD" w:rsidRDefault="00263BD4" w:rsidP="00137877">
      <w:pPr>
        <w:tabs>
          <w:tab w:val="left" w:pos="8482"/>
          <w:tab w:val="right" w:pos="9282"/>
        </w:tabs>
        <w:spacing w:line="278" w:lineRule="exact"/>
        <w:ind w:firstLine="700"/>
        <w:jc w:val="both"/>
        <w:rPr>
          <w:sz w:val="24"/>
          <w:szCs w:val="24"/>
        </w:rPr>
      </w:pPr>
    </w:p>
    <w:p w:rsidR="00263BD4" w:rsidRPr="00411ACD" w:rsidRDefault="00263BD4" w:rsidP="00137877">
      <w:pPr>
        <w:tabs>
          <w:tab w:val="left" w:pos="8482"/>
          <w:tab w:val="right" w:pos="9282"/>
        </w:tabs>
        <w:spacing w:line="278" w:lineRule="exact"/>
        <w:ind w:firstLine="700"/>
        <w:jc w:val="both"/>
        <w:rPr>
          <w:sz w:val="24"/>
          <w:szCs w:val="24"/>
        </w:rPr>
      </w:pPr>
    </w:p>
    <w:p w:rsidR="00263BD4" w:rsidRPr="002F5941" w:rsidRDefault="00263BD4" w:rsidP="00137877">
      <w:pPr>
        <w:tabs>
          <w:tab w:val="left" w:pos="8482"/>
          <w:tab w:val="right" w:pos="9282"/>
        </w:tabs>
        <w:spacing w:line="278" w:lineRule="exact"/>
        <w:ind w:firstLine="700"/>
        <w:jc w:val="both"/>
        <w:rPr>
          <w:sz w:val="24"/>
          <w:szCs w:val="24"/>
        </w:rPr>
      </w:pPr>
    </w:p>
    <w:p w:rsidR="00263BD4" w:rsidRPr="00334E50" w:rsidRDefault="00263BD4" w:rsidP="00411A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E50">
        <w:rPr>
          <w:rFonts w:ascii="Times New Roman" w:hAnsi="Times New Roman" w:cs="Times New Roman"/>
          <w:sz w:val="28"/>
          <w:szCs w:val="28"/>
        </w:rPr>
        <w:t xml:space="preserve">Рассмотрев модельный нормативный правовой акт, руководствуясь Федеральным </w:t>
      </w:r>
      <w:hyperlink r:id="rId9" w:history="1">
        <w:r w:rsidRPr="00334E5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334E50">
        <w:rPr>
          <w:rFonts w:ascii="Times New Roman" w:hAnsi="Times New Roman" w:cs="Times New Roman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</w:t>
      </w:r>
      <w:r w:rsidRPr="00334E50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Федеральным </w:t>
      </w:r>
      <w:hyperlink r:id="rId10" w:history="1">
        <w:r w:rsidRPr="00334E50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334E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34E50">
        <w:rPr>
          <w:rFonts w:ascii="Times New Roman" w:hAnsi="Times New Roman" w:cs="Times New Roman"/>
          <w:sz w:val="28"/>
          <w:szCs w:val="28"/>
        </w:rPr>
        <w:t xml:space="preserve">от 02.04.2014 № 44-ФЗ </w:t>
      </w:r>
      <w:r w:rsidRPr="00334E50">
        <w:rPr>
          <w:rFonts w:ascii="Times New Roman" w:hAnsi="Times New Roman" w:cs="Times New Roman"/>
          <w:sz w:val="28"/>
          <w:szCs w:val="28"/>
          <w:lang w:eastAsia="en-US"/>
        </w:rPr>
        <w:t xml:space="preserve"> «Об участии граждан в охране общественного порядка», </w:t>
      </w:r>
      <w:hyperlink r:id="rId11" w:history="1">
        <w:r w:rsidRPr="00334E50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334E50">
        <w:rPr>
          <w:rFonts w:ascii="Times New Roman" w:hAnsi="Times New Roman" w:cs="Times New Roman"/>
          <w:sz w:val="28"/>
          <w:szCs w:val="28"/>
          <w:lang w:eastAsia="en-US"/>
        </w:rPr>
        <w:t xml:space="preserve"> Челябинской области  </w:t>
      </w:r>
      <w:r w:rsidRPr="00334E50">
        <w:rPr>
          <w:rFonts w:ascii="Times New Roman" w:hAnsi="Times New Roman" w:cs="Times New Roman"/>
          <w:sz w:val="28"/>
          <w:szCs w:val="28"/>
        </w:rPr>
        <w:t xml:space="preserve">от 31.03.2015 № 148-ЗО </w:t>
      </w:r>
      <w:r w:rsidRPr="00334E50">
        <w:rPr>
          <w:rFonts w:ascii="Times New Roman" w:hAnsi="Times New Roman" w:cs="Times New Roman"/>
          <w:sz w:val="28"/>
          <w:szCs w:val="28"/>
          <w:lang w:eastAsia="en-US"/>
        </w:rPr>
        <w:t xml:space="preserve"> «О некоторых вопросах правового регулирования участия граждан в охране общественного порядка на территории Челябинской области» </w:t>
      </w:r>
      <w:r w:rsidRPr="00334E5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334E5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334E50">
        <w:rPr>
          <w:rFonts w:ascii="Times New Roman" w:hAnsi="Times New Roman" w:cs="Times New Roman"/>
          <w:sz w:val="28"/>
          <w:szCs w:val="28"/>
        </w:rPr>
        <w:t xml:space="preserve"> Теченского  сельского поселения, Совет</w:t>
      </w:r>
      <w:proofErr w:type="gramEnd"/>
      <w:r w:rsidRPr="00334E50">
        <w:rPr>
          <w:rFonts w:ascii="Times New Roman" w:hAnsi="Times New Roman" w:cs="Times New Roman"/>
          <w:sz w:val="28"/>
          <w:szCs w:val="28"/>
        </w:rPr>
        <w:t xml:space="preserve"> депутатов Теченского  сельского поселения,</w:t>
      </w:r>
    </w:p>
    <w:p w:rsidR="00263BD4" w:rsidRPr="00334E50" w:rsidRDefault="00263BD4" w:rsidP="00411ACD">
      <w:pPr>
        <w:ind w:right="-2"/>
        <w:jc w:val="both"/>
        <w:rPr>
          <w:sz w:val="28"/>
          <w:szCs w:val="28"/>
        </w:rPr>
      </w:pPr>
      <w:bookmarkStart w:id="0" w:name="_GoBack"/>
      <w:bookmarkEnd w:id="0"/>
    </w:p>
    <w:p w:rsidR="00263BD4" w:rsidRPr="00334E50" w:rsidRDefault="00263BD4" w:rsidP="00137877">
      <w:pPr>
        <w:ind w:right="-2"/>
        <w:jc w:val="both"/>
        <w:rPr>
          <w:sz w:val="28"/>
          <w:szCs w:val="28"/>
        </w:rPr>
      </w:pPr>
      <w:r w:rsidRPr="00334E50">
        <w:rPr>
          <w:sz w:val="28"/>
          <w:szCs w:val="28"/>
        </w:rPr>
        <w:t>РЕШАЕТ:</w:t>
      </w:r>
    </w:p>
    <w:p w:rsidR="00263BD4" w:rsidRPr="00334E50" w:rsidRDefault="00263BD4" w:rsidP="00137877">
      <w:pPr>
        <w:ind w:right="-2" w:firstLine="708"/>
        <w:jc w:val="both"/>
        <w:rPr>
          <w:sz w:val="28"/>
          <w:szCs w:val="28"/>
        </w:rPr>
      </w:pPr>
      <w:r w:rsidRPr="00334E50">
        <w:rPr>
          <w:sz w:val="28"/>
          <w:szCs w:val="28"/>
        </w:rPr>
        <w:t>1. Утвердить Положения «Об оказании поддержки гражданам и их объединениям,</w:t>
      </w:r>
      <w:r w:rsidRPr="00334E50">
        <w:rPr>
          <w:b/>
          <w:sz w:val="28"/>
          <w:szCs w:val="28"/>
        </w:rPr>
        <w:t xml:space="preserve"> </w:t>
      </w:r>
      <w:r w:rsidRPr="00334E50">
        <w:rPr>
          <w:sz w:val="28"/>
          <w:szCs w:val="28"/>
        </w:rPr>
        <w:t>участвующим в охране общественного порядка, создании условий</w:t>
      </w:r>
      <w:r w:rsidRPr="00334E50">
        <w:rPr>
          <w:b/>
          <w:sz w:val="28"/>
          <w:szCs w:val="28"/>
        </w:rPr>
        <w:t xml:space="preserve"> </w:t>
      </w:r>
      <w:r w:rsidRPr="00334E50">
        <w:rPr>
          <w:sz w:val="28"/>
          <w:szCs w:val="28"/>
        </w:rPr>
        <w:t>для деятельности народных дружин на территории</w:t>
      </w:r>
      <w:r w:rsidRPr="00334E50">
        <w:rPr>
          <w:b/>
          <w:sz w:val="28"/>
          <w:szCs w:val="28"/>
        </w:rPr>
        <w:t xml:space="preserve"> </w:t>
      </w:r>
      <w:r w:rsidRPr="00334E50">
        <w:rPr>
          <w:sz w:val="28"/>
          <w:szCs w:val="28"/>
        </w:rPr>
        <w:t>Теченского  сельского поселения»</w:t>
      </w:r>
      <w:r w:rsidRPr="00334E50">
        <w:rPr>
          <w:b/>
          <w:sz w:val="28"/>
          <w:szCs w:val="28"/>
        </w:rPr>
        <w:t xml:space="preserve"> </w:t>
      </w:r>
      <w:r w:rsidRPr="00334E50">
        <w:rPr>
          <w:sz w:val="28"/>
          <w:szCs w:val="28"/>
        </w:rPr>
        <w:t>согласно приложению</w:t>
      </w:r>
      <w:r w:rsidRPr="00334E50">
        <w:rPr>
          <w:b/>
          <w:sz w:val="28"/>
          <w:szCs w:val="28"/>
        </w:rPr>
        <w:t>.</w:t>
      </w:r>
    </w:p>
    <w:p w:rsidR="00263BD4" w:rsidRPr="00334E50" w:rsidRDefault="00263BD4" w:rsidP="00137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2. Настоящее Решение опубликовать в установленном законом порядке.</w:t>
      </w:r>
    </w:p>
    <w:p w:rsidR="00263BD4" w:rsidRPr="00334E50" w:rsidRDefault="00263BD4" w:rsidP="00137877">
      <w:pPr>
        <w:pStyle w:val="2"/>
        <w:spacing w:line="240" w:lineRule="auto"/>
        <w:ind w:right="-2" w:firstLine="709"/>
        <w:rPr>
          <w:rFonts w:ascii="Times New Roman" w:hAnsi="Times New Roman"/>
          <w:sz w:val="28"/>
          <w:szCs w:val="28"/>
        </w:rPr>
      </w:pPr>
      <w:r w:rsidRPr="00334E50">
        <w:rPr>
          <w:rFonts w:ascii="Times New Roman" w:hAnsi="Times New Roman"/>
          <w:sz w:val="28"/>
          <w:szCs w:val="28"/>
        </w:rPr>
        <w:t>3. Контроль исполнения настоящего Реш</w:t>
      </w:r>
      <w:r w:rsidR="00B06302">
        <w:rPr>
          <w:rFonts w:ascii="Times New Roman" w:hAnsi="Times New Roman"/>
          <w:sz w:val="28"/>
          <w:szCs w:val="28"/>
        </w:rPr>
        <w:t>ения возложить на Главу Теченского сельского поселения</w:t>
      </w:r>
      <w:r w:rsidRPr="00334E50">
        <w:rPr>
          <w:rFonts w:ascii="Times New Roman" w:hAnsi="Times New Roman"/>
          <w:sz w:val="28"/>
          <w:szCs w:val="28"/>
        </w:rPr>
        <w:t xml:space="preserve">. </w:t>
      </w:r>
    </w:p>
    <w:p w:rsidR="00263BD4" w:rsidRPr="00334E50" w:rsidRDefault="00263BD4" w:rsidP="00137877">
      <w:pPr>
        <w:spacing w:before="40"/>
        <w:ind w:right="-2"/>
        <w:rPr>
          <w:sz w:val="28"/>
          <w:szCs w:val="28"/>
        </w:rPr>
      </w:pPr>
    </w:p>
    <w:p w:rsidR="00263BD4" w:rsidRPr="00334E50" w:rsidRDefault="00263BD4" w:rsidP="00137877">
      <w:pPr>
        <w:spacing w:before="40"/>
        <w:ind w:right="-2"/>
        <w:rPr>
          <w:sz w:val="28"/>
          <w:szCs w:val="28"/>
        </w:rPr>
      </w:pPr>
    </w:p>
    <w:p w:rsidR="00263BD4" w:rsidRPr="00411ACD" w:rsidRDefault="00263BD4" w:rsidP="00137877">
      <w:pPr>
        <w:spacing w:before="40"/>
        <w:ind w:right="-2"/>
        <w:rPr>
          <w:sz w:val="24"/>
          <w:szCs w:val="24"/>
        </w:rPr>
      </w:pPr>
    </w:p>
    <w:p w:rsidR="00334E50" w:rsidRPr="00A40295" w:rsidRDefault="00334E50" w:rsidP="00334E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Теченского</w:t>
      </w:r>
      <w:r w:rsidRPr="00A4029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Председатель Совета депутатов</w:t>
      </w:r>
    </w:p>
    <w:p w:rsidR="00334E50" w:rsidRPr="00A40295" w:rsidRDefault="00334E50" w:rsidP="00334E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Теченского сельского поселения </w:t>
      </w:r>
      <w:r w:rsidRPr="00A4029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</w:p>
    <w:p w:rsidR="00334E50" w:rsidRPr="008E4F43" w:rsidRDefault="00334E50" w:rsidP="00334E50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___________Е.Н. Засекин</w:t>
      </w:r>
      <w:r w:rsidRPr="00A4029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____________       Р.В. Козина</w:t>
      </w:r>
    </w:p>
    <w:p w:rsidR="00263BD4" w:rsidRDefault="00263BD4" w:rsidP="00411AC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11A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263BD4" w:rsidRDefault="00263BD4" w:rsidP="00411AC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63BD4" w:rsidRDefault="00263BD4" w:rsidP="00411AC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34E50" w:rsidRDefault="00263BD4" w:rsidP="002F5941">
      <w:pPr>
        <w:pStyle w:val="ConsPlusNormal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1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1AC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34E50" w:rsidRDefault="00263BD4" w:rsidP="002F5941">
      <w:pPr>
        <w:pStyle w:val="ConsPlusNormal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11ACD">
        <w:rPr>
          <w:rFonts w:ascii="Times New Roman" w:hAnsi="Times New Roman" w:cs="Times New Roman"/>
          <w:sz w:val="24"/>
          <w:szCs w:val="24"/>
        </w:rPr>
        <w:t>к Решению Со</w:t>
      </w:r>
      <w:r>
        <w:rPr>
          <w:rFonts w:ascii="Times New Roman" w:hAnsi="Times New Roman" w:cs="Times New Roman"/>
          <w:sz w:val="24"/>
          <w:szCs w:val="24"/>
        </w:rPr>
        <w:t xml:space="preserve">вета депутатов </w:t>
      </w:r>
    </w:p>
    <w:p w:rsidR="00263BD4" w:rsidRPr="00411ACD" w:rsidRDefault="00263BD4" w:rsidP="002F5941">
      <w:pPr>
        <w:pStyle w:val="ConsPlusNormal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Теченского  сельского поселения </w:t>
      </w:r>
      <w:r w:rsidRPr="0041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BD4" w:rsidRPr="00411ACD" w:rsidRDefault="00334E50" w:rsidP="00411AC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63BD4" w:rsidRPr="00411ACD">
        <w:rPr>
          <w:rFonts w:ascii="Times New Roman" w:hAnsi="Times New Roman" w:cs="Times New Roman"/>
          <w:sz w:val="24"/>
          <w:szCs w:val="24"/>
        </w:rPr>
        <w:t>т</w:t>
      </w:r>
      <w:r w:rsidR="00CA347F">
        <w:rPr>
          <w:rFonts w:ascii="Times New Roman" w:hAnsi="Times New Roman" w:cs="Times New Roman"/>
          <w:sz w:val="24"/>
          <w:szCs w:val="24"/>
        </w:rPr>
        <w:t xml:space="preserve"> «23</w:t>
      </w:r>
      <w:r>
        <w:rPr>
          <w:rFonts w:ascii="Times New Roman" w:hAnsi="Times New Roman" w:cs="Times New Roman"/>
          <w:sz w:val="24"/>
          <w:szCs w:val="24"/>
        </w:rPr>
        <w:t xml:space="preserve">» декабря № </w:t>
      </w:r>
      <w:r w:rsidR="00CA347F">
        <w:rPr>
          <w:rFonts w:ascii="Times New Roman" w:hAnsi="Times New Roman" w:cs="Times New Roman"/>
          <w:sz w:val="24"/>
          <w:szCs w:val="24"/>
        </w:rPr>
        <w:t>32</w:t>
      </w:r>
      <w:r w:rsidR="00263BD4" w:rsidRPr="0041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BD4" w:rsidRPr="00411ACD" w:rsidRDefault="00263BD4" w:rsidP="00AD2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3BD4" w:rsidRPr="00411ACD" w:rsidRDefault="00263BD4" w:rsidP="00AD2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3BD4" w:rsidRPr="00334E50" w:rsidRDefault="00263B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334E50">
        <w:rPr>
          <w:rFonts w:ascii="Times New Roman" w:hAnsi="Times New Roman" w:cs="Times New Roman"/>
          <w:sz w:val="28"/>
          <w:szCs w:val="28"/>
        </w:rPr>
        <w:t>ПОЛОЖЕНИЕ</w:t>
      </w:r>
    </w:p>
    <w:p w:rsidR="00263BD4" w:rsidRPr="00334E50" w:rsidRDefault="00263B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об оказании поддержки гражданам и их объединениям,</w:t>
      </w:r>
    </w:p>
    <w:p w:rsidR="00263BD4" w:rsidRPr="00334E50" w:rsidRDefault="00263B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участвующим в охране общественного порядка, создании условий</w:t>
      </w:r>
    </w:p>
    <w:p w:rsidR="00263BD4" w:rsidRPr="00334E50" w:rsidRDefault="00263B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для деятельности народных дружин на территории</w:t>
      </w:r>
    </w:p>
    <w:p w:rsidR="00263BD4" w:rsidRPr="00334E50" w:rsidRDefault="00263BD4" w:rsidP="00AD21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50">
        <w:rPr>
          <w:rFonts w:ascii="Times New Roman" w:hAnsi="Times New Roman" w:cs="Times New Roman"/>
          <w:b/>
          <w:sz w:val="28"/>
          <w:szCs w:val="28"/>
        </w:rPr>
        <w:t>Теченского  сельского поселения</w:t>
      </w:r>
    </w:p>
    <w:p w:rsidR="00263BD4" w:rsidRPr="00334E50" w:rsidRDefault="00263BD4" w:rsidP="00AD21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63BD4" w:rsidRPr="00334E50" w:rsidRDefault="00263B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34E50">
        <w:rPr>
          <w:rFonts w:ascii="Times New Roman" w:hAnsi="Times New Roman" w:cs="Times New Roman"/>
          <w:sz w:val="28"/>
          <w:szCs w:val="28"/>
        </w:rPr>
        <w:t>Положение об оказании поддержки гражданам и их объединениям, участвующим в охране общественного порядка, создании условий для деятельности народных дружин на территории Теченского  сельского поселения (далее - Положение) разработано в целях укрепления охраны общественного порядка на территории Теченского  сельского поселения (далее - Поселения), определяет полномочия органов местного самоуправления Поселения по решению соответствующего вопроса местного значения, порядок взаимодействия органов местного самоуправления, объединений, участвующих в</w:t>
      </w:r>
      <w:proofErr w:type="gramEnd"/>
      <w:r w:rsidRPr="00334E50">
        <w:rPr>
          <w:rFonts w:ascii="Times New Roman" w:hAnsi="Times New Roman" w:cs="Times New Roman"/>
          <w:sz w:val="28"/>
          <w:szCs w:val="28"/>
        </w:rPr>
        <w:t xml:space="preserve"> охране общественного порядка, народных дружин в целях оказания им поддержки, порядок и формы создания условий для деятельности народных дружин, а также порядок финансирования расходов, связанных с решением указанного вопроса местного значения.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2. Граждане и их объединения, участвующие в охране общественного порядка, народная дружина решают стоящие перед ними задачи во взаимодействии с органами местного самоуправления и правоохранительными органами.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3. Объединения, участвующие в охране общественного порядка, народные дружины могут участвовать в охране общественного порядка по месту их создания только после внесения в региональный реестр народных дружин и общественных объединений правоохранительной направленности.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4. В целях взаимодействия и координации деятельности граждан, общественных объединений правоохранительной направленности, народных дружин Администрацией Поселения может создаваться координирующий орган (штаб).</w:t>
      </w:r>
    </w:p>
    <w:p w:rsidR="00263BD4" w:rsidRPr="00334E50" w:rsidRDefault="00263B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2. ПОЛНОМОЧИЯ ОРГАНОВ МЕСТНОГО САМОУПРАВЛЕНИЯ ПОСЕЛЕНИЯ</w:t>
      </w:r>
    </w:p>
    <w:p w:rsidR="00263BD4" w:rsidRPr="00334E50" w:rsidRDefault="00263B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5. К полномочиям Совета депутатов Поселения относятся: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1) принятие нормативных правовых актов в сфере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Поселения;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lastRenderedPageBreak/>
        <w:t>2) определение совместно с Администрацией Поселения, народной дружиной, общественным объединением правоохранительной направленности, Управлением Министерства внутренних дел России, иными правоохранительными органами порядка взаимодействия народной дружины, общественного объединения правоохранительной направленности с органами внутренних дел (полицией) и иными правоохранительными органами;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3) установление границ территории, на которой может быть создана народная дружина;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4) утверждение расходов бюджета Поселения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Поселения;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5) иные полномочия в сфере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Поселения.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6. К полномочиям Администрации Поселения относятся: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1) принятие правовых актов в сфере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Поселения;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2) формирование координирующего органа (штаба) и обеспечение его деятельности;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3) содействие народным дружинам и общественным объединениям правоохранительной направленности в организации взаимодействия с Управлением Министерства внутренних дел, иными правоохранительными органами;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4) согласование планов работы народных дружин, мест и времени проведения мероприятий по охране общественного порядка, количества привлекаемых к участию в охране общественного порядка народных дружинников;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5) согласование кандидатуры командира народной дружины;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6) выдача удостоверения членам народной дружины;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E50">
        <w:rPr>
          <w:rFonts w:ascii="Times New Roman" w:hAnsi="Times New Roman" w:cs="Times New Roman"/>
          <w:sz w:val="28"/>
          <w:szCs w:val="28"/>
        </w:rPr>
        <w:t>7) размещение на официальном сайте Администрации Поселения в информационно-телекоммуникационной сети "Интернет", а также в средствах массовой информации, в том числе на общероссийских обязательных общедоступных телеканалах и радиоканалах, общедоступной информации о лицах, пропавших без вести, месте их предполагаемого поиска, контактной информации координаторов мероприятий по поиску лиц, пропавших без вести, иной общедоступной информации, необходимой для эффективного поиска лиц, пропавших без вести;</w:t>
      </w:r>
      <w:proofErr w:type="gramEnd"/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8) направление гражданам, участвующим в поиске лиц, пропавших без вести, рекомендаций по формированию поисковых групп, определению маршрута и места предполагаемого поиска, иным вопросам;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9) иные полномочия в сфере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Поселения.</w:t>
      </w:r>
    </w:p>
    <w:p w:rsidR="00263BD4" w:rsidRPr="00334E50" w:rsidRDefault="00263B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lastRenderedPageBreak/>
        <w:t>3. ПОРЯДОК ВЗАИМОДЕЙСТВИЯ ОРГАНОВ МЕСТНОГО САМОУПРАВЛЕНИЯ</w:t>
      </w:r>
      <w:proofErr w:type="gramStart"/>
      <w:r w:rsidRPr="00334E5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34E50">
        <w:rPr>
          <w:rFonts w:ascii="Times New Roman" w:hAnsi="Times New Roman" w:cs="Times New Roman"/>
          <w:sz w:val="28"/>
          <w:szCs w:val="28"/>
        </w:rPr>
        <w:t>БЪЕДИНЕНИЙ, УЧАСТВУЮЩИХ В ОХРАНЕ ОБЩЕСТВЕННОГО ПОРЯДКА,НАРОДНЫХ ДРУЖИН</w:t>
      </w:r>
    </w:p>
    <w:p w:rsidR="00263BD4" w:rsidRPr="00334E50" w:rsidRDefault="00263B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7.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8. О решении создать общественное объединение правоохранительной направленности, принятом гражданами на общем собрании по месту жительства, нахождения собственности, работы или учебы, в Администрацию Поселения подается уведомление о создании общественного объединения правоохранительной направленности.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9. В уведомлении о создании общественного объединения указываются учредители или участники общественного объединения правоохранительной направленности.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1) копия документа о внесении в региональный реестр народных дружин и общественных объединений правоохранительной направленности;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2) протокол общего Собрания граждан по месту жительства, нахождения собственности, работы или учебы о создании общественного объединения правоохранительной направленности.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 xml:space="preserve">10. Создание, реорганизация и (или) ликвидация общественного объединения правоохранительной направленности осуществляются в порядке, установленном Федеральным </w:t>
      </w:r>
      <w:hyperlink r:id="rId13" w:history="1">
        <w:r w:rsidRPr="00334E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4E50">
        <w:rPr>
          <w:rFonts w:ascii="Times New Roman" w:hAnsi="Times New Roman" w:cs="Times New Roman"/>
          <w:sz w:val="28"/>
          <w:szCs w:val="28"/>
        </w:rPr>
        <w:t xml:space="preserve"> "Об общественных объединениях" с учетом положений Федерального </w:t>
      </w:r>
      <w:hyperlink r:id="rId14" w:history="1">
        <w:r w:rsidRPr="00334E5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34E50">
        <w:rPr>
          <w:rFonts w:ascii="Times New Roman" w:hAnsi="Times New Roman" w:cs="Times New Roman"/>
          <w:sz w:val="28"/>
          <w:szCs w:val="28"/>
        </w:rPr>
        <w:t xml:space="preserve"> "Об участии граждан в охране общественного порядка".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11.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 Поселения.</w:t>
      </w:r>
    </w:p>
    <w:p w:rsidR="00263BD4" w:rsidRPr="00334E50" w:rsidRDefault="00263BD4" w:rsidP="0075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 xml:space="preserve">Создание, реорганизация и (или) ликвидация народной дружины осуществляются в порядке, установленном Федеральным </w:t>
      </w:r>
      <w:hyperlink r:id="rId15" w:history="1">
        <w:r w:rsidRPr="00334E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4E50">
        <w:rPr>
          <w:rFonts w:ascii="Times New Roman" w:hAnsi="Times New Roman" w:cs="Times New Roman"/>
          <w:sz w:val="28"/>
          <w:szCs w:val="28"/>
        </w:rPr>
        <w:t xml:space="preserve"> </w:t>
      </w:r>
      <w:r w:rsidRPr="00334E50">
        <w:rPr>
          <w:rFonts w:ascii="Times New Roman" w:hAnsi="Times New Roman" w:cs="Times New Roman"/>
          <w:sz w:val="28"/>
          <w:szCs w:val="28"/>
          <w:lang w:eastAsia="en-US"/>
        </w:rPr>
        <w:t xml:space="preserve">от 19 мая 1995 года № 82-ФЗ </w:t>
      </w:r>
      <w:r w:rsidRPr="00334E50">
        <w:rPr>
          <w:rFonts w:ascii="Times New Roman" w:hAnsi="Times New Roman" w:cs="Times New Roman"/>
          <w:sz w:val="28"/>
          <w:szCs w:val="28"/>
        </w:rPr>
        <w:t xml:space="preserve"> «Об общественных объединениях», с учетом положений Федерального </w:t>
      </w:r>
      <w:hyperlink r:id="rId16" w:history="1">
        <w:r w:rsidRPr="00334E5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34E50">
        <w:rPr>
          <w:rFonts w:ascii="Times New Roman" w:hAnsi="Times New Roman" w:cs="Times New Roman"/>
          <w:sz w:val="28"/>
          <w:szCs w:val="28"/>
        </w:rPr>
        <w:t xml:space="preserve"> </w:t>
      </w:r>
      <w:r w:rsidRPr="00334E50">
        <w:rPr>
          <w:rFonts w:ascii="Times New Roman" w:hAnsi="Times New Roman" w:cs="Times New Roman"/>
          <w:sz w:val="28"/>
          <w:szCs w:val="28"/>
          <w:lang w:eastAsia="en-US"/>
        </w:rPr>
        <w:t xml:space="preserve">от 02.04.2014 № 44-ФЗ </w:t>
      </w:r>
      <w:r w:rsidRPr="00334E50">
        <w:rPr>
          <w:rFonts w:ascii="Times New Roman" w:hAnsi="Times New Roman" w:cs="Times New Roman"/>
          <w:sz w:val="28"/>
          <w:szCs w:val="28"/>
        </w:rPr>
        <w:t xml:space="preserve">  «Об участии граждан в охране общественного порядка».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12. В уведомлении о создании народной дружины указываются: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1) учредители народной дружины;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2) предполагаемое количество членов народной дружины;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3) кандидатура командира народной дружины.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К уведомлению о создании народной дружины прилагаются протокол общего Собрания граждан о создании народной дружины и избрании командира народной дружины, ходатайство о согласовании кандидатуры на должность командира народной дружины.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334E50">
        <w:rPr>
          <w:rFonts w:ascii="Times New Roman" w:hAnsi="Times New Roman" w:cs="Times New Roman"/>
          <w:sz w:val="28"/>
          <w:szCs w:val="28"/>
        </w:rPr>
        <w:t xml:space="preserve">Руководство деятельностью народной дружины осуществляет командир народной дружины, избранный членами народной дружины, </w:t>
      </w:r>
      <w:r w:rsidRPr="00334E50">
        <w:rPr>
          <w:rFonts w:ascii="Times New Roman" w:hAnsi="Times New Roman" w:cs="Times New Roman"/>
          <w:sz w:val="28"/>
          <w:szCs w:val="28"/>
        </w:rPr>
        <w:lastRenderedPageBreak/>
        <w:t xml:space="preserve">кандидатура которого согласована в установленном </w:t>
      </w:r>
      <w:r w:rsidRPr="00334E50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</w:t>
      </w:r>
      <w:hyperlink r:id="rId17" w:history="1">
        <w:r w:rsidRPr="00334E50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334E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34E50">
        <w:rPr>
          <w:rFonts w:ascii="Times New Roman" w:hAnsi="Times New Roman" w:cs="Times New Roman"/>
          <w:sz w:val="28"/>
          <w:szCs w:val="28"/>
        </w:rPr>
        <w:t xml:space="preserve">от 02.04.2014 № 44-ФЗ </w:t>
      </w:r>
      <w:r w:rsidRPr="00334E50">
        <w:rPr>
          <w:rFonts w:ascii="Times New Roman" w:hAnsi="Times New Roman" w:cs="Times New Roman"/>
          <w:sz w:val="28"/>
          <w:szCs w:val="28"/>
          <w:lang w:eastAsia="en-US"/>
        </w:rPr>
        <w:t xml:space="preserve"> «Об участии граждан в охране общественного порядка» </w:t>
      </w:r>
      <w:r w:rsidRPr="00334E50">
        <w:rPr>
          <w:rFonts w:ascii="Times New Roman" w:hAnsi="Times New Roman" w:cs="Times New Roman"/>
          <w:sz w:val="28"/>
          <w:szCs w:val="28"/>
        </w:rPr>
        <w:t>и настоящим Положением порядке.</w:t>
      </w:r>
      <w:proofErr w:type="gramEnd"/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14. Администрация Поселения в течение 30 календарных дней рассматривает поданное уведомление и согласовывает кандидатуру командира народной дружины.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15. Удостоверения членам народной дружины выдаются Администрацией Поселения.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16. Народная дружина осуществляет свою деятельность в соответствии с планом работы.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17. План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Поселения.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18. Командир народной дружины с учетом предложений правоохранительных органов, органов местного самоуправления, плана проведения общегородских мероприятий разрабатывает ежегодный план работы народной дружины на следующий год и не позднее 15 декабря текущего года направляет его на согласование в Администрацию Поселения.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19. Администрация Поселения в срок, не превышающий 10 календарных дней, согласовывает план работы народной дружины.</w:t>
      </w:r>
    </w:p>
    <w:p w:rsidR="00263BD4" w:rsidRPr="00334E50" w:rsidRDefault="00263B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4. ГРАНИЦЫ ТЕРРИТОРИИ,</w:t>
      </w:r>
    </w:p>
    <w:p w:rsidR="00263BD4" w:rsidRPr="00334E50" w:rsidRDefault="00263B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E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4E50">
        <w:rPr>
          <w:rFonts w:ascii="Times New Roman" w:hAnsi="Times New Roman" w:cs="Times New Roman"/>
          <w:sz w:val="28"/>
          <w:szCs w:val="28"/>
        </w:rPr>
        <w:t xml:space="preserve"> КОТОРОЙ МОЖЕТ БЫТЬ СОЗДАНА НАРОДНАЯ ДРУЖИНА</w:t>
      </w:r>
    </w:p>
    <w:p w:rsidR="00263BD4" w:rsidRPr="00334E50" w:rsidRDefault="00263B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 xml:space="preserve">20. Границами территории, на которой может быть создана народная дружина, являются границы территории Поселения, установленные </w:t>
      </w:r>
      <w:hyperlink r:id="rId18" w:history="1">
        <w:r w:rsidRPr="00334E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4E50">
        <w:rPr>
          <w:rFonts w:ascii="Times New Roman" w:hAnsi="Times New Roman" w:cs="Times New Roman"/>
          <w:sz w:val="28"/>
          <w:szCs w:val="28"/>
        </w:rPr>
        <w:t xml:space="preserve"> Челябинской области.</w:t>
      </w:r>
    </w:p>
    <w:p w:rsidR="00263BD4" w:rsidRPr="00334E50" w:rsidRDefault="00263B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5. СОЗДАНИЕ УСЛОВИЙ ДЛЯ ДЕЯТЕЛЬНОСТИ НАРОДНЫХ ДРУЖИН</w:t>
      </w:r>
    </w:p>
    <w:p w:rsidR="00263BD4" w:rsidRPr="00334E50" w:rsidRDefault="00263B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21.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22. Органы местного самоуправления Поселения могут создавать условия для деятельности народных дружин в следующих формах: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1) материально-техническое обеспечение деятельности народных дружин по охране общественного порядка;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2) предоставление субсидий из бюджета Поселения;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3) материальное стимулирование (поощрение) народных дружинников.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23. Материально-техническое обеспечение деятельности народных дружин по охране общественного порядка включает в себя: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1) предоставление помещений на территории Поселения, технических и иных материальных средств;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2) обеспечение организационной техникой, средствами телекоммуникационной связи;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 xml:space="preserve">3) иные виды материально-технического обеспечения деятельности </w:t>
      </w:r>
      <w:r w:rsidRPr="00334E50">
        <w:rPr>
          <w:rFonts w:ascii="Times New Roman" w:hAnsi="Times New Roman" w:cs="Times New Roman"/>
          <w:sz w:val="28"/>
          <w:szCs w:val="28"/>
        </w:rPr>
        <w:lastRenderedPageBreak/>
        <w:t>народных дружин по охране общественного порядка.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24. Помещение и имущество, необходимое для обеспечения деятельности по охране общественного порядка, передается народной дружине в безвозмездное пользование в порядке, установленном Советом депутатов Поселения.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25. Предоставление субсидий из бюджета Поселения осуществляется Администрацией Поселения в соответствии с бюджетным законодательством и нормативными правовыми актами Совета депутатов Поселения.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26. За активное участие в деятельности по охране общественного порядка народные дружинники могут поощряться путем объявления благодарности, награждения почетной грамотой, награждения ценным подарком.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27. Награждение народных дружинников осуществляется в соответствии с порядками, установленными муниципальными правовыми актами органов местного самоуправления Поселения.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28. За особые заслуги в деле охраны общественного порядка, предупреждении и пресечении правонарушений, проявленные при этом мужество и героизм, народные дружинники могут быть представлены к награждению в соответствии с законодательством Российской Федерации.</w:t>
      </w:r>
    </w:p>
    <w:p w:rsidR="00263BD4" w:rsidRPr="00334E50" w:rsidRDefault="00263B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6. ФИНАНСИРОВАНИЕ РАСХОДОВ НА ОКАЗАНИЕ ПОДДЕРЖКИ</w:t>
      </w:r>
    </w:p>
    <w:p w:rsidR="00263BD4" w:rsidRPr="00334E50" w:rsidRDefault="00263B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ГРАЖДАНАМ И ИХ ОБЪЕДИНЕНИЯМ, УЧАСТВУЮЩИМ В ОХРАНЕ</w:t>
      </w:r>
    </w:p>
    <w:p w:rsidR="00263BD4" w:rsidRPr="00334E50" w:rsidRDefault="00263B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ОБЩЕСТВЕННОГО ПОРЯДКА, СОЗДАНИЕ УСЛОВИЙ</w:t>
      </w:r>
    </w:p>
    <w:p w:rsidR="00263BD4" w:rsidRPr="00334E50" w:rsidRDefault="00263B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ДЛЯ ДЕЯТЕЛЬНОСТИ НАРОДНЫХ ДРУЖИН</w:t>
      </w:r>
    </w:p>
    <w:p w:rsidR="00263BD4" w:rsidRPr="00334E50" w:rsidRDefault="00263B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>29. Финансирование расходов на оказание поддержки гражданам и их объединениям, участвующим в охране общественного порядка, создание условий для деятельности народных дружин является расходным обязательством Поселения и осуществляется в пределах средств, предусмотренных на указанные цели в бюджете Поселения.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50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334E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4E50">
        <w:rPr>
          <w:rFonts w:ascii="Times New Roman" w:hAnsi="Times New Roman" w:cs="Times New Roman"/>
          <w:sz w:val="28"/>
          <w:szCs w:val="28"/>
        </w:rPr>
        <w:t xml:space="preserve"> использованием помещений, имущества, переданных в безвозмездное пользование народным дружинам, за использованием финансовых средств осуществляется Администрацией Поселения.</w:t>
      </w: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BD4" w:rsidRPr="00334E50" w:rsidRDefault="00263BD4" w:rsidP="00411ACD">
      <w:pPr>
        <w:pStyle w:val="a3"/>
        <w:pBdr>
          <w:right w:val="single" w:sz="4" w:space="4" w:color="auto"/>
        </w:pBd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3BD4" w:rsidRPr="00334E50" w:rsidRDefault="00263BD4" w:rsidP="00411ACD">
      <w:pPr>
        <w:pStyle w:val="a3"/>
        <w:pBdr>
          <w:right w:val="single" w:sz="4" w:space="4" w:color="auto"/>
        </w:pBd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34E50">
        <w:rPr>
          <w:rFonts w:ascii="Times New Roman" w:hAnsi="Times New Roman"/>
          <w:b/>
          <w:i/>
          <w:sz w:val="28"/>
          <w:szCs w:val="28"/>
        </w:rPr>
        <w:t>Совет депутатов Теченского  сельского поселения</w:t>
      </w:r>
    </w:p>
    <w:p w:rsidR="00263BD4" w:rsidRPr="00334E50" w:rsidRDefault="00263BD4" w:rsidP="00411ACD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63BD4" w:rsidRPr="00334E50" w:rsidRDefault="00263BD4" w:rsidP="00411ACD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34E50">
        <w:rPr>
          <w:rFonts w:ascii="Times New Roman" w:hAnsi="Times New Roman"/>
          <w:b/>
          <w:i/>
          <w:sz w:val="28"/>
          <w:szCs w:val="28"/>
          <w:u w:val="single"/>
        </w:rPr>
        <w:t>ПОЯСНИТЕЛЬНАЯ ЗАПИСКА</w:t>
      </w:r>
    </w:p>
    <w:p w:rsidR="00263BD4" w:rsidRPr="00334E50" w:rsidRDefault="00263BD4" w:rsidP="00411AC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63BD4" w:rsidRPr="00334E50" w:rsidRDefault="00263BD4" w:rsidP="00411ACD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4E50">
        <w:rPr>
          <w:rFonts w:ascii="Times New Roman" w:hAnsi="Times New Roman" w:cs="Times New Roman"/>
          <w:sz w:val="28"/>
          <w:szCs w:val="28"/>
          <w:u w:val="single"/>
        </w:rPr>
        <w:lastRenderedPageBreak/>
        <w:t>К проекту решения «Об утверждении Положения «Об оказании поддержки гражданам и их объединениям, участвующим в охране общественного порядка, создании условий для деятельности народных дружин на территории Теченского  сельского поселения»</w:t>
      </w:r>
    </w:p>
    <w:p w:rsidR="00263BD4" w:rsidRPr="00334E50" w:rsidRDefault="00263BD4" w:rsidP="00411ACD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63BD4" w:rsidRPr="00334E50" w:rsidRDefault="00263BD4" w:rsidP="00411ACD">
      <w:pPr>
        <w:widowControl/>
        <w:ind w:firstLine="540"/>
        <w:jc w:val="both"/>
        <w:rPr>
          <w:bCs/>
          <w:sz w:val="28"/>
          <w:szCs w:val="28"/>
          <w:lang w:eastAsia="en-US"/>
        </w:rPr>
      </w:pPr>
      <w:proofErr w:type="gramStart"/>
      <w:r w:rsidRPr="00334E50">
        <w:rPr>
          <w:sz w:val="28"/>
          <w:szCs w:val="28"/>
          <w:lang w:eastAsia="en-US"/>
        </w:rPr>
        <w:t>Федеральный закон от 02.04.2014 № 44-ФЗ «Об участии граждан в охране общественного порядка» в ст. 6 предусматривает, что о</w:t>
      </w:r>
      <w:r w:rsidRPr="00334E50">
        <w:rPr>
          <w:bCs/>
          <w:sz w:val="28"/>
          <w:szCs w:val="28"/>
          <w:lang w:eastAsia="en-US"/>
        </w:rPr>
        <w:t xml:space="preserve">рганы местного самоуправления в соответствии с полномочиями, установленными настоящим Федеральным законом, Федеральным </w:t>
      </w:r>
      <w:hyperlink r:id="rId19" w:history="1">
        <w:r w:rsidRPr="00334E50">
          <w:rPr>
            <w:bCs/>
            <w:sz w:val="28"/>
            <w:szCs w:val="28"/>
            <w:lang w:eastAsia="en-US"/>
          </w:rPr>
          <w:t>законом</w:t>
        </w:r>
      </w:hyperlink>
      <w:r w:rsidRPr="00334E50">
        <w:rPr>
          <w:bCs/>
          <w:sz w:val="28"/>
          <w:szCs w:val="28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другими федеральными законами, законами субъектов Российской Федерации и муниципальными нормативными правовыми актами, оказывают поддержку гражданам</w:t>
      </w:r>
      <w:proofErr w:type="gramEnd"/>
      <w:r w:rsidRPr="00334E50">
        <w:rPr>
          <w:bCs/>
          <w:sz w:val="28"/>
          <w:szCs w:val="28"/>
          <w:lang w:eastAsia="en-US"/>
        </w:rPr>
        <w:t xml:space="preserve"> и их объединениям, участвующим в охране общественного порядка, создают условия для деятельности народных дружин. Согласно с данной нормой прокурор Сосновского района  внес в Совет депутатов Теченского  сельского поселения  предложение об утверждении Положения </w:t>
      </w:r>
      <w:r w:rsidRPr="00334E50">
        <w:rPr>
          <w:sz w:val="28"/>
          <w:szCs w:val="28"/>
        </w:rPr>
        <w:t xml:space="preserve">«Об оказании поддержки гражданам и их объединениям, участвующим в охране общественного порядка, создании условий для деятельности народных дружин на территории Теченского  сельского поселения». </w:t>
      </w:r>
      <w:proofErr w:type="gramStart"/>
      <w:r w:rsidRPr="00334E50">
        <w:rPr>
          <w:sz w:val="28"/>
          <w:szCs w:val="28"/>
        </w:rPr>
        <w:t>Данное Положение разработано в целях укрепления охраны общественного порядка на территории Теченского  сельского поселения,  определяет полномочия органов местного самоуправления по решению соответствующего вопроса местного значения, порядок взаимодействия органов местного самоуправления, объединений, участвующих в охране общественного порядка, народных дружин в целях оказания им поддержки, порядок и формы создания условий для деятельности народных дружин, а также порядок финансирования расходов, связанных с решением</w:t>
      </w:r>
      <w:proofErr w:type="gramEnd"/>
      <w:r w:rsidRPr="00334E50">
        <w:rPr>
          <w:sz w:val="28"/>
          <w:szCs w:val="28"/>
        </w:rPr>
        <w:t xml:space="preserve"> указанного вопроса местного значения.</w:t>
      </w:r>
    </w:p>
    <w:p w:rsidR="00263BD4" w:rsidRPr="00334E50" w:rsidRDefault="00263BD4" w:rsidP="00411AC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63BD4" w:rsidRPr="00334E50" w:rsidRDefault="00263BD4" w:rsidP="00411ACD">
      <w:pPr>
        <w:ind w:firstLine="540"/>
        <w:jc w:val="both"/>
        <w:rPr>
          <w:sz w:val="28"/>
          <w:szCs w:val="28"/>
        </w:rPr>
      </w:pPr>
    </w:p>
    <w:p w:rsidR="00263BD4" w:rsidRPr="00334E50" w:rsidRDefault="00263BD4" w:rsidP="00411ACD">
      <w:pPr>
        <w:ind w:firstLine="540"/>
        <w:jc w:val="both"/>
        <w:rPr>
          <w:sz w:val="28"/>
          <w:szCs w:val="28"/>
        </w:rPr>
      </w:pPr>
    </w:p>
    <w:p w:rsidR="00263BD4" w:rsidRPr="00334E50" w:rsidRDefault="00263BD4" w:rsidP="00411ACD">
      <w:pPr>
        <w:ind w:firstLine="540"/>
        <w:jc w:val="both"/>
        <w:rPr>
          <w:sz w:val="28"/>
          <w:szCs w:val="28"/>
        </w:rPr>
      </w:pPr>
    </w:p>
    <w:sectPr w:rsidR="00263BD4" w:rsidRPr="00334E50" w:rsidSect="00334E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D6" w:rsidRDefault="00A767D6" w:rsidP="00AD21C5">
      <w:r>
        <w:separator/>
      </w:r>
    </w:p>
  </w:endnote>
  <w:endnote w:type="continuationSeparator" w:id="0">
    <w:p w:rsidR="00A767D6" w:rsidRDefault="00A767D6" w:rsidP="00AD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D6" w:rsidRDefault="00A767D6" w:rsidP="00AD21C5">
      <w:r>
        <w:separator/>
      </w:r>
    </w:p>
  </w:footnote>
  <w:footnote w:type="continuationSeparator" w:id="0">
    <w:p w:rsidR="00A767D6" w:rsidRDefault="00A767D6" w:rsidP="00AD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1C5"/>
    <w:rsid w:val="00032857"/>
    <w:rsid w:val="000A11F7"/>
    <w:rsid w:val="000D72D6"/>
    <w:rsid w:val="00137877"/>
    <w:rsid w:val="0015620A"/>
    <w:rsid w:val="001E7F0E"/>
    <w:rsid w:val="00245371"/>
    <w:rsid w:val="00263BD4"/>
    <w:rsid w:val="002E49E8"/>
    <w:rsid w:val="002F5941"/>
    <w:rsid w:val="00302FBF"/>
    <w:rsid w:val="00334E50"/>
    <w:rsid w:val="003A0A38"/>
    <w:rsid w:val="00411ACD"/>
    <w:rsid w:val="004214A4"/>
    <w:rsid w:val="00441355"/>
    <w:rsid w:val="0045126F"/>
    <w:rsid w:val="004B3284"/>
    <w:rsid w:val="004C50D2"/>
    <w:rsid w:val="00504C3D"/>
    <w:rsid w:val="005D2BD1"/>
    <w:rsid w:val="00612D64"/>
    <w:rsid w:val="006E6B23"/>
    <w:rsid w:val="00702E85"/>
    <w:rsid w:val="00736132"/>
    <w:rsid w:val="00751E62"/>
    <w:rsid w:val="00825835"/>
    <w:rsid w:val="00862ACB"/>
    <w:rsid w:val="008A55FD"/>
    <w:rsid w:val="008C3463"/>
    <w:rsid w:val="00924799"/>
    <w:rsid w:val="009414AB"/>
    <w:rsid w:val="00A71E47"/>
    <w:rsid w:val="00A767D6"/>
    <w:rsid w:val="00AD21C5"/>
    <w:rsid w:val="00AD32BD"/>
    <w:rsid w:val="00B06302"/>
    <w:rsid w:val="00B31807"/>
    <w:rsid w:val="00B4539A"/>
    <w:rsid w:val="00B87346"/>
    <w:rsid w:val="00BA26BB"/>
    <w:rsid w:val="00BB038B"/>
    <w:rsid w:val="00BB3FA9"/>
    <w:rsid w:val="00BD6875"/>
    <w:rsid w:val="00BF6A25"/>
    <w:rsid w:val="00C77762"/>
    <w:rsid w:val="00CA347F"/>
    <w:rsid w:val="00D40FD0"/>
    <w:rsid w:val="00DC1E36"/>
    <w:rsid w:val="00E151EE"/>
    <w:rsid w:val="00E731B5"/>
    <w:rsid w:val="00E86C27"/>
    <w:rsid w:val="00FA7B29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iPriority w:val="99"/>
    <w:qFormat/>
    <w:rsid w:val="004C50D2"/>
    <w:pPr>
      <w:keepNext/>
      <w:widowControl/>
      <w:numPr>
        <w:ilvl w:val="4"/>
        <w:numId w:val="1"/>
      </w:numPr>
      <w:suppressAutoHyphens/>
      <w:autoSpaceDE/>
      <w:autoSpaceDN/>
      <w:adjustRightInd/>
      <w:jc w:val="center"/>
      <w:outlineLvl w:val="4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4C50D2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AD21C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D21C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D21C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rsid w:val="00AD21C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locked/>
    <w:rsid w:val="00AD21C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D21C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semiHidden/>
    <w:locked/>
    <w:rsid w:val="00AD21C5"/>
    <w:rPr>
      <w:rFonts w:cs="Times New Roman"/>
    </w:rPr>
  </w:style>
  <w:style w:type="character" w:styleId="a7">
    <w:name w:val="Hyperlink"/>
    <w:uiPriority w:val="99"/>
    <w:semiHidden/>
    <w:rsid w:val="00137877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rsid w:val="00137877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link w:val="2"/>
    <w:uiPriority w:val="99"/>
    <w:semiHidden/>
    <w:locked/>
    <w:rsid w:val="00137877"/>
    <w:rPr>
      <w:rFonts w:ascii="Lucida Console" w:hAnsi="Lucida Console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rsid w:val="00411A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4C50D2"/>
    <w:pPr>
      <w:widowControl/>
      <w:suppressAutoHyphens/>
      <w:autoSpaceDE/>
      <w:autoSpaceDN/>
      <w:adjustRightInd/>
      <w:jc w:val="center"/>
    </w:pPr>
    <w:rPr>
      <w:b/>
      <w:sz w:val="24"/>
      <w:lang w:eastAsia="ar-SA"/>
    </w:rPr>
  </w:style>
  <w:style w:type="character" w:customStyle="1" w:styleId="aa">
    <w:name w:val="Название Знак"/>
    <w:link w:val="a9"/>
    <w:uiPriority w:val="99"/>
    <w:locked/>
    <w:rsid w:val="004C50D2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BB3F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0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FC09670720F7BE6762337D9DF1636F7118DFE871EE4E0FC7EDF88436DGFsBG" TargetMode="External"/><Relationship Id="rId18" Type="http://schemas.openxmlformats.org/officeDocument/2006/relationships/hyperlink" Target="consultantplus://offline/ref=CFC09670720F7BE6762329D4C97A69FC1981A6881AE6EAA3208C8E1432AB570D2DG3s6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337291D835F73008396D874BE2A7B86387E38F3BD8F7FCB03F7C360290ED98m317D" TargetMode="External"/><Relationship Id="rId17" Type="http://schemas.openxmlformats.org/officeDocument/2006/relationships/hyperlink" Target="consultantplus://offline/ref=F3EF60F2B80B02727BC1AA8689976530C06FC276EA80F199E537555FA8E8B6B1881AF0BB77537029H2s4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C09670720F7BE6762337D9DF1636F7118CF98412E2E0FC7EDF88436DGFsB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EF60F2B80B02727BC1B48B9FFB3A3BC8629D7AE284FBC6BB645308F7B8B0E4C8H5s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C09670720F7BE6762337D9DF1636F7118DFE871EE4E0FC7EDF88436DGFsBG" TargetMode="External"/><Relationship Id="rId10" Type="http://schemas.openxmlformats.org/officeDocument/2006/relationships/hyperlink" Target="consultantplus://offline/ref=F3EF60F2B80B02727BC1AA8689976530C06FC276EA80F199E537555FA8E8B6B1881AF0BB77537029H2s4E" TargetMode="External"/><Relationship Id="rId19" Type="http://schemas.openxmlformats.org/officeDocument/2006/relationships/hyperlink" Target="consultantplus://offline/ref=01AD02761ACA0A59EA16AFA055573CF8F6210FE291233D5CC9B7CE1841I1y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337291D835F7300839738A5D8EFAB5638DBA843ADFFCA2EF60276B55m919D" TargetMode="External"/><Relationship Id="rId14" Type="http://schemas.openxmlformats.org/officeDocument/2006/relationships/hyperlink" Target="consultantplus://offline/ref=CFC09670720F7BE6762337D9DF1636F7118CF98412E2E0FC7EDF88436DGFs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Гульнара</cp:lastModifiedBy>
  <cp:revision>14</cp:revision>
  <cp:lastPrinted>2015-12-25T05:03:00Z</cp:lastPrinted>
  <dcterms:created xsi:type="dcterms:W3CDTF">2015-10-16T05:36:00Z</dcterms:created>
  <dcterms:modified xsi:type="dcterms:W3CDTF">2015-12-25T05:04:00Z</dcterms:modified>
</cp:coreProperties>
</file>